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4" w:rsidRDefault="00793C64" w:rsidP="0021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Pr="00281914" w:rsidRDefault="00793C64" w:rsidP="00793C64">
      <w:pPr>
        <w:spacing w:after="0" w:line="408" w:lineRule="auto"/>
        <w:ind w:left="120"/>
        <w:jc w:val="center"/>
      </w:pPr>
      <w:r w:rsidRPr="002819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3C64" w:rsidRPr="00281914" w:rsidRDefault="00793C64" w:rsidP="00793C64">
      <w:pPr>
        <w:spacing w:after="0" w:line="408" w:lineRule="auto"/>
        <w:ind w:left="120"/>
        <w:jc w:val="center"/>
      </w:pPr>
      <w:bookmarkStart w:id="0" w:name="90c5ab32-50f7-426e-942c-99e1f3f6c1c2"/>
      <w:r w:rsidRPr="00281914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</w:p>
    <w:p w:rsidR="00793C64" w:rsidRPr="00281914" w:rsidRDefault="00793C64" w:rsidP="00793C64">
      <w:pPr>
        <w:spacing w:after="0" w:line="408" w:lineRule="auto"/>
        <w:ind w:left="120"/>
        <w:jc w:val="center"/>
      </w:pPr>
      <w:bookmarkStart w:id="1" w:name="d8f522cd-30b0-4261-8d48-f435b0167061"/>
      <w:r w:rsidRPr="00281914">
        <w:rPr>
          <w:rFonts w:ascii="Times New Roman" w:hAnsi="Times New Roman"/>
          <w:b/>
          <w:color w:val="000000"/>
          <w:sz w:val="28"/>
        </w:rPr>
        <w:t>Комитет образования парфинского района</w:t>
      </w:r>
      <w:bookmarkEnd w:id="1"/>
    </w:p>
    <w:p w:rsidR="00793C64" w:rsidRPr="00281914" w:rsidRDefault="00793C64" w:rsidP="00793C64">
      <w:pPr>
        <w:spacing w:after="0" w:line="408" w:lineRule="auto"/>
        <w:ind w:left="120"/>
        <w:jc w:val="center"/>
      </w:pPr>
      <w:r w:rsidRPr="00281914">
        <w:rPr>
          <w:rFonts w:ascii="Times New Roman" w:hAnsi="Times New Roman"/>
          <w:b/>
          <w:color w:val="000000"/>
          <w:sz w:val="28"/>
        </w:rPr>
        <w:t>МАОУОШ д. Федорково</w:t>
      </w:r>
    </w:p>
    <w:p w:rsidR="00793C64" w:rsidRPr="00281914" w:rsidRDefault="00793C64" w:rsidP="00793C64">
      <w:pPr>
        <w:spacing w:after="0" w:line="408" w:lineRule="auto"/>
        <w:ind w:left="120"/>
        <w:jc w:val="center"/>
      </w:pPr>
    </w:p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3C64" w:rsidRPr="00281914" w:rsidTr="00FB57F4">
        <w:tc>
          <w:tcPr>
            <w:tcW w:w="3114" w:type="dxa"/>
          </w:tcPr>
          <w:p w:rsidR="00793C64" w:rsidRPr="0040209D" w:rsidRDefault="00793C64" w:rsidP="00FB57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93C64" w:rsidRDefault="00793C64" w:rsidP="00FB57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793C64" w:rsidRDefault="00793C64" w:rsidP="00FB57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3C64" w:rsidRPr="0040209D" w:rsidRDefault="00793C64" w:rsidP="00FB57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3C64" w:rsidRPr="0040209D" w:rsidRDefault="00793C64" w:rsidP="00FB57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 по ВР</w:t>
            </w:r>
          </w:p>
          <w:p w:rsidR="00793C64" w:rsidRDefault="00793C64" w:rsidP="00FB57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Цветкова Н.А.</w:t>
            </w:r>
          </w:p>
          <w:p w:rsidR="00793C64" w:rsidRDefault="00793C64" w:rsidP="00FB57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3C64" w:rsidRPr="0040209D" w:rsidRDefault="00793C64" w:rsidP="00FB57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3C64" w:rsidRDefault="00793C64" w:rsidP="00FB57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93C64" w:rsidRDefault="00793C64" w:rsidP="00FB57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3C64" w:rsidRPr="008944ED" w:rsidRDefault="00793C64" w:rsidP="00FB57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Леонтьева Е.Н.</w:t>
            </w:r>
          </w:p>
          <w:p w:rsidR="00793C64" w:rsidRDefault="00793C64" w:rsidP="00FB57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3C64" w:rsidRPr="0040209D" w:rsidRDefault="00793C64" w:rsidP="00FB57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/>
      </w:pPr>
    </w:p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/>
        <w:ind w:left="120"/>
      </w:pPr>
    </w:p>
    <w:p w:rsidR="00793C64" w:rsidRPr="00281914" w:rsidRDefault="00793C64" w:rsidP="00793C64">
      <w:pPr>
        <w:spacing w:after="0" w:line="408" w:lineRule="auto"/>
        <w:ind w:left="120"/>
        <w:jc w:val="center"/>
      </w:pPr>
      <w:r w:rsidRPr="00281914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793C64" w:rsidRPr="00281914" w:rsidRDefault="00793C64" w:rsidP="00793C64">
      <w:pPr>
        <w:spacing w:after="0" w:line="408" w:lineRule="auto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Финансовая грамотность</w:t>
      </w:r>
    </w:p>
    <w:p w:rsidR="00793C64" w:rsidRPr="00281914" w:rsidRDefault="00793C64" w:rsidP="00793C64">
      <w:pPr>
        <w:spacing w:after="0" w:line="408" w:lineRule="auto"/>
        <w:ind w:left="120"/>
        <w:jc w:val="center"/>
      </w:pPr>
      <w:r w:rsidRPr="00281914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2" w:name="c79b4787-d2ee-49ef-a667-8ca2ad7ea848"/>
      <w:r>
        <w:rPr>
          <w:rFonts w:ascii="Times New Roman" w:hAnsi="Times New Roman"/>
          <w:color w:val="000000"/>
          <w:sz w:val="28"/>
        </w:rPr>
        <w:t>8</w:t>
      </w:r>
      <w:r w:rsidRPr="00281914">
        <w:rPr>
          <w:rFonts w:ascii="Times New Roman" w:hAnsi="Times New Roman"/>
          <w:color w:val="000000"/>
          <w:sz w:val="28"/>
        </w:rPr>
        <w:t>-9</w:t>
      </w:r>
      <w:bookmarkEnd w:id="2"/>
      <w:r w:rsidRPr="00281914">
        <w:rPr>
          <w:rFonts w:ascii="Times New Roman" w:hAnsi="Times New Roman"/>
          <w:color w:val="000000"/>
          <w:sz w:val="28"/>
        </w:rPr>
        <w:t xml:space="preserve"> классов </w:t>
      </w: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281914" w:rsidRDefault="00793C64" w:rsidP="00793C64">
      <w:pPr>
        <w:spacing w:after="0"/>
        <w:ind w:left="120"/>
        <w:jc w:val="center"/>
      </w:pPr>
    </w:p>
    <w:p w:rsidR="00793C64" w:rsidRPr="00793C64" w:rsidRDefault="00793C64" w:rsidP="00793C64">
      <w:pPr>
        <w:spacing w:after="0"/>
        <w:ind w:left="120"/>
        <w:jc w:val="center"/>
      </w:pPr>
      <w:bookmarkStart w:id="3" w:name="4ecb33bc-198f-4884-b147-3f611a7688be"/>
      <w:r w:rsidRPr="00281914">
        <w:rPr>
          <w:rFonts w:ascii="Times New Roman" w:hAnsi="Times New Roman"/>
          <w:b/>
          <w:color w:val="000000"/>
          <w:sz w:val="28"/>
        </w:rPr>
        <w:t>Федорково</w:t>
      </w:r>
      <w:bookmarkStart w:id="4" w:name="ddd484c9-4b54-4540-9a02-369e9e4e37c8"/>
      <w:bookmarkEnd w:id="3"/>
      <w:r w:rsidRPr="00281914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64" w:rsidRPr="00793C64" w:rsidRDefault="00793C64" w:rsidP="00793C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F6" w:rsidRPr="007336F6" w:rsidRDefault="007336F6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336F6" w:rsidRPr="007336F6" w:rsidRDefault="007336F6" w:rsidP="00211B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F6" w:rsidRDefault="00793C64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 внеурочной деятельности 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основы финансовой грамотности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-9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бщеобразовательной школы на 2024-2025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учебный год 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составлена 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требованиями следующих документов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</w:t>
      </w:r>
    </w:p>
    <w:p w:rsidR="007336F6" w:rsidRP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B11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основного общего образования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МО РФ от 17.12.2010 г. № 1897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Министерства образования и науки Челябинской области </w:t>
      </w:r>
      <w:r w:rsidRPr="007336F6">
        <w:rPr>
          <w:rFonts w:ascii="Times New Roman" w:eastAsia="Calibri" w:hAnsi="Times New Roman" w:cs="Times New Roman"/>
          <w:sz w:val="24"/>
          <w:szCs w:val="24"/>
        </w:rPr>
        <w:t xml:space="preserve">от 15.06.2020г.№1213/76282 «Об особенностях преподавания предметов в 2020-2021 учебном году». </w:t>
      </w:r>
    </w:p>
    <w:p w:rsidR="007F0B1D" w:rsidRDefault="007F0B1D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для общеобразовательных учреждений.  Финансовая грамотность.</w:t>
      </w:r>
      <w:r w:rsidR="00B11DA5">
        <w:rPr>
          <w:rFonts w:ascii="Times New Roman" w:hAnsi="Times New Roman" w:cs="Times New Roman"/>
          <w:sz w:val="24"/>
          <w:szCs w:val="24"/>
        </w:rPr>
        <w:t xml:space="preserve"> 8-9 классы.Лавренова Е.Б., Рязанова О.И., Липсиц И. В.</w:t>
      </w:r>
      <w:r>
        <w:rPr>
          <w:rFonts w:ascii="Times New Roman" w:hAnsi="Times New Roman" w:cs="Times New Roman"/>
          <w:sz w:val="24"/>
          <w:szCs w:val="24"/>
        </w:rPr>
        <w:t xml:space="preserve"> Вита-Пресс 2019 год</w:t>
      </w:r>
      <w:r w:rsidR="00B11DA5">
        <w:rPr>
          <w:rFonts w:ascii="Times New Roman" w:hAnsi="Times New Roman" w:cs="Times New Roman"/>
          <w:sz w:val="24"/>
          <w:szCs w:val="24"/>
        </w:rPr>
        <w:t>.</w:t>
      </w:r>
    </w:p>
    <w:p w:rsidR="007336F6" w:rsidRPr="007336F6" w:rsidRDefault="007336F6" w:rsidP="00211BE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МОУ «Буранная СОШ имени В.М. Волынцева»</w:t>
      </w:r>
      <w:r w:rsid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6F6" w:rsidRPr="007336F6" w:rsidRDefault="007336F6" w:rsidP="00211BE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учителя в соответствии от 27.03.2020г. МОУ «Буранная СОШ имени В. М. Волынцева».</w:t>
      </w:r>
    </w:p>
    <w:p w:rsidR="008B3251" w:rsidRDefault="008B3251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A55AA" w:rsidRPr="009A55AA" w:rsidRDefault="009A55AA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A55AA" w:rsidRPr="009A55AA" w:rsidRDefault="009A55AA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5AA" w:rsidRPr="009A55AA" w:rsidRDefault="009A55AA" w:rsidP="0040154F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9A55AA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действий;самооценка и взаимооценка;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E33EBF" w:rsidRPr="00CB554C" w:rsidRDefault="00E33EBF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EBF" w:rsidRDefault="00E33EBF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F66B98" w:rsidRPr="00211BE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F66B98" w:rsidRDefault="00F66B98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3AE" w:rsidRPr="00E97394" w:rsidRDefault="000D53AE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сформированности метапредметных планируемых результатов являются три блока универсальных действий: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Познавательные, в том числе смысловое чтение, формирование ИКТ-компетентности обучающихся, формирование экологического мышления</w:t>
      </w:r>
      <w:r w:rsidR="00786972">
        <w:rPr>
          <w:rFonts w:ascii="Times New Roman" w:hAnsi="Times New Roman" w:cs="Times New Roman"/>
          <w:sz w:val="24"/>
          <w:szCs w:val="24"/>
        </w:rPr>
        <w:t>;</w:t>
      </w:r>
    </w:p>
    <w:p w:rsidR="00786972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метапредметных результатов строиться на межпредметной основе. На </w:t>
      </w:r>
      <w:r w:rsidR="00E33EB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94" w:rsidRDefault="00E97394" w:rsidP="0040154F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считать личные расходы и расходы семьи как в краткосрочном, так и в долгосрочном периодах;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аккумулировать сбережения для будущих трат;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 xml:space="preserve"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</w:t>
      </w:r>
      <w:r>
        <w:lastRenderedPageBreak/>
        <w:t>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коммерческий банк; Центральный банк; бизнес; бизнесплан;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для начала бизнес-деятельности необходимо получить специальное образование;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lastRenderedPageBreak/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211BEC" w:rsidRPr="00211BEC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813C23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C23" w:rsidRPr="00BF72F8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1D7EDB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53021954"/>
      <w:bookmarkEnd w:id="5"/>
      <w:r w:rsidRPr="001D7EDB">
        <w:rPr>
          <w:rFonts w:ascii="Times New Roman" w:eastAsia="Calibri" w:hAnsi="Times New Roman" w:cs="Times New Roman"/>
          <w:bCs/>
          <w:sz w:val="24"/>
          <w:szCs w:val="24"/>
        </w:rPr>
        <w:t xml:space="preserve">8-9 класс </w:t>
      </w:r>
    </w:p>
    <w:tbl>
      <w:tblPr>
        <w:tblW w:w="4705" w:type="pct"/>
        <w:tblCellMar>
          <w:left w:w="40" w:type="dxa"/>
          <w:right w:w="40" w:type="dxa"/>
        </w:tblCellMar>
        <w:tblLook w:val="04A0"/>
      </w:tblPr>
      <w:tblGrid>
        <w:gridCol w:w="1037"/>
        <w:gridCol w:w="6091"/>
        <w:gridCol w:w="852"/>
        <w:gridCol w:w="1698"/>
      </w:tblGrid>
      <w:tr w:rsidR="00793C64" w:rsidRPr="007F279C" w:rsidTr="00793C64">
        <w:trPr>
          <w:trHeight w:val="577"/>
        </w:trPr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№ п/п</w:t>
            </w:r>
          </w:p>
        </w:tc>
        <w:tc>
          <w:tcPr>
            <w:tcW w:w="31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31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Количество часов планируемое учителем</w:t>
            </w:r>
          </w:p>
        </w:tc>
      </w:tr>
      <w:tr w:rsidR="00793C64" w:rsidRPr="007F279C" w:rsidTr="00793C64">
        <w:trPr>
          <w:trHeight w:val="272"/>
        </w:trPr>
        <w:tc>
          <w:tcPr>
            <w:tcW w:w="5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314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395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C64" w:rsidRPr="007F279C" w:rsidTr="00793C64">
        <w:trPr>
          <w:trHeight w:val="216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3C64" w:rsidRPr="007F279C" w:rsidTr="00793C64">
        <w:trPr>
          <w:trHeight w:val="22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93C64" w:rsidRPr="007F279C" w:rsidTr="00793C64">
        <w:trPr>
          <w:trHeight w:val="22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3C64" w:rsidRPr="007F279C" w:rsidTr="00793C64">
        <w:trPr>
          <w:trHeight w:val="22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C64" w:rsidRPr="007F279C" w:rsidTr="00793C64">
        <w:trPr>
          <w:trHeight w:val="221"/>
        </w:trPr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4124FE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4" w:rsidRPr="004124FE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64" w:rsidRPr="004124FE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C64" w:rsidRPr="004124FE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3C64" w:rsidRPr="007F279C" w:rsidTr="00793C64">
        <w:trPr>
          <w:trHeight w:val="135"/>
        </w:trPr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3C64" w:rsidRPr="007F279C" w:rsidRDefault="00793C64" w:rsidP="001B58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C64" w:rsidRPr="007F279C" w:rsidRDefault="00793C64" w:rsidP="001B58A6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bookmarkEnd w:id="6"/>
    </w:tbl>
    <w:p w:rsidR="001D7EDB" w:rsidRDefault="001D7EDB" w:rsidP="001D7EDB">
      <w:pPr>
        <w:pStyle w:val="a3"/>
        <w:numPr>
          <w:ilvl w:val="0"/>
          <w:numId w:val="20"/>
        </w:numPr>
      </w:pPr>
    </w:p>
    <w:p w:rsidR="00711C58" w:rsidRDefault="00711C58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9A55AA">
          <w:headerReference w:type="default" r:id="rId7"/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D7EDB" w:rsidRPr="00EA16A4" w:rsidRDefault="00793C64" w:rsidP="001D7ED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53020961"/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D7EDB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8"/>
        <w:tblW w:w="4442" w:type="pct"/>
        <w:tblLook w:val="04A0"/>
      </w:tblPr>
      <w:tblGrid>
        <w:gridCol w:w="2376"/>
        <w:gridCol w:w="10633"/>
        <w:gridCol w:w="1134"/>
      </w:tblGrid>
      <w:tr w:rsidR="00793C64" w:rsidRPr="0090113A" w:rsidTr="00793C64">
        <w:trPr>
          <w:trHeight w:val="453"/>
        </w:trPr>
        <w:tc>
          <w:tcPr>
            <w:tcW w:w="840" w:type="pct"/>
            <w:vMerge w:val="restart"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59" w:type="pct"/>
            <w:vMerge w:val="restart"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Название темы, раздела</w:t>
            </w:r>
          </w:p>
        </w:tc>
        <w:tc>
          <w:tcPr>
            <w:tcW w:w="401" w:type="pct"/>
            <w:vMerge w:val="restart"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</w:tr>
      <w:tr w:rsidR="00793C64" w:rsidRPr="0090113A" w:rsidTr="00793C64">
        <w:trPr>
          <w:trHeight w:val="417"/>
        </w:trPr>
        <w:tc>
          <w:tcPr>
            <w:tcW w:w="840" w:type="pct"/>
            <w:vMerge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59" w:type="pct"/>
            <w:vMerge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1" w:type="pct"/>
            <w:vMerge/>
          </w:tcPr>
          <w:p w:rsidR="00793C64" w:rsidRPr="00711C58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5-6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7-8-9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16-17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18-19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20-21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24-25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26-27-28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29-30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31-32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 w:rsidRPr="00777B7E"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 класс</w:t>
            </w:r>
          </w:p>
        </w:tc>
        <w:tc>
          <w:tcPr>
            <w:tcW w:w="3759" w:type="pct"/>
          </w:tcPr>
          <w:p w:rsidR="00793C64" w:rsidRPr="00777B7E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401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4-5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6-7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8-9-10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11-12-13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14-15-16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17-18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</w:t>
            </w:r>
            <w:r w:rsidRPr="00AC299A">
              <w:rPr>
                <w:rFonts w:ascii="Times New Roman" w:hAnsi="Times New Roman" w:cs="Times New Roman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19-20-21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пенсия 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22-23-24-26-27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сделать пенсию достойной</w:t>
            </w:r>
          </w:p>
        </w:tc>
        <w:tc>
          <w:tcPr>
            <w:tcW w:w="401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27-28-29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30-31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Защита проекта по разделу «</w:t>
            </w:r>
            <w:r w:rsidRPr="00C033C9">
              <w:rPr>
                <w:rFonts w:ascii="Times New Roman" w:hAnsi="Times New Roman" w:cs="Times New Roman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32-33</w:t>
            </w:r>
          </w:p>
        </w:tc>
        <w:tc>
          <w:tcPr>
            <w:tcW w:w="3759" w:type="pct"/>
          </w:tcPr>
          <w:p w:rsidR="00793C64" w:rsidRPr="0090113A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налоги мы платим.</w:t>
            </w:r>
          </w:p>
        </w:tc>
        <w:tc>
          <w:tcPr>
            <w:tcW w:w="401" w:type="pct"/>
          </w:tcPr>
          <w:p w:rsidR="00793C64" w:rsidRPr="0090113A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3C64" w:rsidRPr="0090113A" w:rsidTr="00793C64">
        <w:tc>
          <w:tcPr>
            <w:tcW w:w="840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3759" w:type="pct"/>
          </w:tcPr>
          <w:p w:rsidR="00793C64" w:rsidRDefault="00793C64" w:rsidP="001B58A6">
            <w:pPr>
              <w:contextualSpacing/>
              <w:rPr>
                <w:rFonts w:ascii="Times New Roman" w:hAnsi="Times New Roman" w:cs="Times New Roman"/>
              </w:rPr>
            </w:pPr>
            <w:r w:rsidRPr="009C39B2">
              <w:rPr>
                <w:rFonts w:ascii="Times New Roman" w:hAnsi="Times New Roman" w:cs="Times New Roman"/>
              </w:rPr>
              <w:t>Повторение пройденного материала за курс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C39B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401" w:type="pct"/>
          </w:tcPr>
          <w:p w:rsidR="00793C64" w:rsidRDefault="00793C64" w:rsidP="001B58A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bookmarkEnd w:id="7"/>
    </w:tbl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0B497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793C64" w:rsidRDefault="00FE1C88" w:rsidP="00793C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1C88" w:rsidRPr="002D5D23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88" w:rsidRDefault="00FE1C88" w:rsidP="00FE1C88"/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GoBack"/>
      <w:bookmarkEnd w:id="8"/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EF" w:rsidRDefault="002E01EF" w:rsidP="009A55AA">
      <w:pPr>
        <w:spacing w:after="0" w:line="240" w:lineRule="auto"/>
      </w:pPr>
      <w:r>
        <w:separator/>
      </w:r>
    </w:p>
  </w:endnote>
  <w:endnote w:type="continuationSeparator" w:id="1">
    <w:p w:rsidR="002E01EF" w:rsidRDefault="002E01EF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059858"/>
      <w:docPartObj>
        <w:docPartGallery w:val="Page Numbers (Bottom of Page)"/>
        <w:docPartUnique/>
      </w:docPartObj>
    </w:sdtPr>
    <w:sdtContent>
      <w:p w:rsidR="0040154F" w:rsidRDefault="00CC28BC">
        <w:pPr>
          <w:pStyle w:val="a6"/>
          <w:jc w:val="right"/>
        </w:pPr>
        <w:r>
          <w:fldChar w:fldCharType="begin"/>
        </w:r>
        <w:r w:rsidR="0040154F">
          <w:instrText>PAGE   \* MERGEFORMAT</w:instrText>
        </w:r>
        <w:r>
          <w:fldChar w:fldCharType="separate"/>
        </w:r>
        <w:r w:rsidR="00487977">
          <w:rPr>
            <w:noProof/>
          </w:rPr>
          <w:t>2</w:t>
        </w:r>
        <w:r>
          <w:fldChar w:fldCharType="end"/>
        </w:r>
      </w:p>
    </w:sdtContent>
  </w:sdt>
  <w:p w:rsidR="0040154F" w:rsidRDefault="004015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EF" w:rsidRDefault="002E01EF" w:rsidP="009A55AA">
      <w:pPr>
        <w:spacing w:after="0" w:line="240" w:lineRule="auto"/>
      </w:pPr>
      <w:r>
        <w:separator/>
      </w:r>
    </w:p>
  </w:footnote>
  <w:footnote w:type="continuationSeparator" w:id="1">
    <w:p w:rsidR="002E01EF" w:rsidRDefault="002E01EF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F" w:rsidRDefault="0040154F">
    <w:pPr>
      <w:pStyle w:val="a4"/>
      <w:jc w:val="right"/>
    </w:pPr>
  </w:p>
  <w:p w:rsidR="0040154F" w:rsidRDefault="004015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336F6"/>
    <w:rsid w:val="0000328C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00D83"/>
    <w:rsid w:val="00211BEC"/>
    <w:rsid w:val="00261400"/>
    <w:rsid w:val="00286E00"/>
    <w:rsid w:val="002D033A"/>
    <w:rsid w:val="002D5D23"/>
    <w:rsid w:val="002E01EF"/>
    <w:rsid w:val="003165FF"/>
    <w:rsid w:val="00360963"/>
    <w:rsid w:val="00397F5D"/>
    <w:rsid w:val="003B51A0"/>
    <w:rsid w:val="003D3BC2"/>
    <w:rsid w:val="003F6A34"/>
    <w:rsid w:val="0040154F"/>
    <w:rsid w:val="00456345"/>
    <w:rsid w:val="0048307E"/>
    <w:rsid w:val="00487977"/>
    <w:rsid w:val="004A6C42"/>
    <w:rsid w:val="005128EA"/>
    <w:rsid w:val="0055617A"/>
    <w:rsid w:val="005A378B"/>
    <w:rsid w:val="00640C3D"/>
    <w:rsid w:val="00647874"/>
    <w:rsid w:val="006535C1"/>
    <w:rsid w:val="006715CF"/>
    <w:rsid w:val="00676FA6"/>
    <w:rsid w:val="006A0FE2"/>
    <w:rsid w:val="006C14C9"/>
    <w:rsid w:val="006C533D"/>
    <w:rsid w:val="006D3981"/>
    <w:rsid w:val="006E6704"/>
    <w:rsid w:val="00711C58"/>
    <w:rsid w:val="0071798A"/>
    <w:rsid w:val="007336F6"/>
    <w:rsid w:val="00786972"/>
    <w:rsid w:val="00793C64"/>
    <w:rsid w:val="007B6C06"/>
    <w:rsid w:val="007E7092"/>
    <w:rsid w:val="007F0B1D"/>
    <w:rsid w:val="00813C23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86226"/>
    <w:rsid w:val="009A55AA"/>
    <w:rsid w:val="009C556C"/>
    <w:rsid w:val="009F5B43"/>
    <w:rsid w:val="00A13FFF"/>
    <w:rsid w:val="00A16D6E"/>
    <w:rsid w:val="00A223DF"/>
    <w:rsid w:val="00A637B8"/>
    <w:rsid w:val="00A71516"/>
    <w:rsid w:val="00A90A22"/>
    <w:rsid w:val="00AC299A"/>
    <w:rsid w:val="00B11DA5"/>
    <w:rsid w:val="00B8494B"/>
    <w:rsid w:val="00BF72F8"/>
    <w:rsid w:val="00C022D6"/>
    <w:rsid w:val="00C033C9"/>
    <w:rsid w:val="00C06A5F"/>
    <w:rsid w:val="00C279AC"/>
    <w:rsid w:val="00CB554C"/>
    <w:rsid w:val="00CC28BC"/>
    <w:rsid w:val="00CD0C0F"/>
    <w:rsid w:val="00CD50FE"/>
    <w:rsid w:val="00D33CCD"/>
    <w:rsid w:val="00D3738E"/>
    <w:rsid w:val="00D63966"/>
    <w:rsid w:val="00D73F24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E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ритек</cp:lastModifiedBy>
  <cp:revision>4</cp:revision>
  <cp:lastPrinted>2020-10-12T10:05:00Z</cp:lastPrinted>
  <dcterms:created xsi:type="dcterms:W3CDTF">2024-10-30T09:22:00Z</dcterms:created>
  <dcterms:modified xsi:type="dcterms:W3CDTF">2024-11-11T10:01:00Z</dcterms:modified>
</cp:coreProperties>
</file>