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55" w:rsidRDefault="00FA4E55">
      <w:pPr>
        <w:spacing w:after="104" w:line="259" w:lineRule="auto"/>
        <w:ind w:left="0" w:right="2424" w:firstLine="0"/>
      </w:pPr>
    </w:p>
    <w:p w:rsidR="00E43DC5" w:rsidRDefault="00E43DC5">
      <w:pPr>
        <w:spacing w:line="259" w:lineRule="auto"/>
        <w:ind w:left="10" w:right="252" w:hanging="1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A72E342" wp14:editId="74850216">
            <wp:extent cx="5250180" cy="214884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FA4E55" w:rsidRDefault="00D21D06">
      <w:pPr>
        <w:spacing w:line="259" w:lineRule="auto"/>
        <w:ind w:left="10" w:right="242" w:hanging="10"/>
        <w:jc w:val="center"/>
      </w:pPr>
      <w:r>
        <w:rPr>
          <w:b/>
          <w:sz w:val="28"/>
        </w:rPr>
        <w:t xml:space="preserve">«Точка роста» на 2023 – 2024 учебный год </w:t>
      </w:r>
      <w:r w:rsidR="00E43DC5">
        <w:rPr>
          <w:b/>
          <w:sz w:val="28"/>
        </w:rPr>
        <w:t xml:space="preserve"> МАОУОШ д. </w:t>
      </w:r>
      <w:proofErr w:type="spellStart"/>
      <w:r w:rsidR="00E43DC5">
        <w:rPr>
          <w:b/>
          <w:sz w:val="28"/>
        </w:rPr>
        <w:t>Федорково</w:t>
      </w:r>
      <w:proofErr w:type="spellEnd"/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</w:t>
            </w:r>
            <w:r w:rsidR="00E43DC5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 xml:space="preserve">- предметники, педагоги </w:t>
            </w:r>
            <w:proofErr w:type="gramStart"/>
            <w:r w:rsidRPr="001903F4">
              <w:rPr>
                <w:sz w:val="24"/>
                <w:szCs w:val="24"/>
              </w:rPr>
              <w:t>ДО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август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«Информатика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«ОБЖ»,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</w:t>
            </w:r>
            <w:r w:rsidR="00E43DC5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>-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Обучающиеся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  <w:r w:rsidR="00E43DC5">
              <w:rPr>
                <w:sz w:val="24"/>
                <w:szCs w:val="24"/>
              </w:rPr>
              <w:t xml:space="preserve"> 5- 9 </w:t>
            </w:r>
            <w:r w:rsidR="00D21D06" w:rsidRPr="001903F4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E43DC5" w:rsidP="00E43DC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дополнительного образования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</w:t>
            </w:r>
            <w:r w:rsidR="00C71560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 xml:space="preserve">-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ДО. </w:t>
            </w:r>
            <w:proofErr w:type="gramStart"/>
            <w:r w:rsidRPr="001903F4">
              <w:rPr>
                <w:sz w:val="24"/>
                <w:szCs w:val="24"/>
              </w:rPr>
              <w:t>Обучающие</w:t>
            </w:r>
            <w:r w:rsidR="00E43DC5">
              <w:rPr>
                <w:sz w:val="24"/>
                <w:szCs w:val="24"/>
              </w:rPr>
              <w:t>ся</w:t>
            </w:r>
            <w:proofErr w:type="gramEnd"/>
            <w:r w:rsidR="00E43DC5">
              <w:rPr>
                <w:sz w:val="24"/>
                <w:szCs w:val="24"/>
              </w:rPr>
              <w:t xml:space="preserve"> 5- 9 </w:t>
            </w:r>
            <w:r w:rsidR="00D21D06" w:rsidRPr="001903F4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реализация индивидуальных и групповых проектов, участие в научн</w:t>
            </w:r>
            <w:proofErr w:type="gramStart"/>
            <w:r w:rsidRPr="001903F4">
              <w:rPr>
                <w:sz w:val="24"/>
                <w:szCs w:val="24"/>
              </w:rPr>
              <w:t>о-</w:t>
            </w:r>
            <w:proofErr w:type="gramEnd"/>
            <w:r w:rsidRPr="001903F4">
              <w:rPr>
                <w:sz w:val="24"/>
                <w:szCs w:val="24"/>
              </w:rPr>
              <w:t xml:space="preserve">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</w:t>
            </w:r>
            <w:r w:rsidR="00C7156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903F4">
              <w:rPr>
                <w:sz w:val="24"/>
                <w:szCs w:val="24"/>
              </w:rPr>
              <w:t xml:space="preserve">-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</w:t>
            </w:r>
            <w:r w:rsidR="00E43DC5">
              <w:rPr>
                <w:sz w:val="24"/>
                <w:szCs w:val="24"/>
              </w:rPr>
              <w:t>я</w:t>
            </w:r>
            <w:proofErr w:type="gramEnd"/>
            <w:r w:rsidR="00E43DC5">
              <w:rPr>
                <w:sz w:val="24"/>
                <w:szCs w:val="24"/>
              </w:rPr>
              <w:t xml:space="preserve"> 5- 9 </w:t>
            </w:r>
            <w:r w:rsidR="00D21D06" w:rsidRPr="001903F4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Учителя</w:t>
            </w:r>
            <w:r w:rsidR="00C71560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>- предметник</w:t>
            </w:r>
            <w:r w:rsidR="00E43DC5">
              <w:rPr>
                <w:sz w:val="24"/>
                <w:szCs w:val="24"/>
              </w:rPr>
              <w:t xml:space="preserve">и, педагоги ДО Обучающиеся 5- 9 </w:t>
            </w:r>
            <w:r w:rsidRPr="001903F4">
              <w:rPr>
                <w:sz w:val="24"/>
                <w:szCs w:val="24"/>
              </w:rPr>
              <w:t xml:space="preserve">классов, 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1903F4">
              <w:rPr>
                <w:sz w:val="24"/>
                <w:szCs w:val="24"/>
              </w:rPr>
              <w:t>по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Учителя</w:t>
            </w:r>
            <w:r w:rsidR="00C71560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>- предметник</w:t>
            </w:r>
            <w:r w:rsidR="00E43DC5">
              <w:rPr>
                <w:sz w:val="24"/>
                <w:szCs w:val="24"/>
              </w:rPr>
              <w:t xml:space="preserve">и, педагоги ДО Обучающиеся 5- 9 </w:t>
            </w:r>
            <w:r w:rsidRPr="001903F4">
              <w:rPr>
                <w:sz w:val="24"/>
                <w:szCs w:val="24"/>
              </w:rPr>
              <w:t xml:space="preserve">классов, 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</w:t>
            </w:r>
            <w:r w:rsidR="00E43DC5">
              <w:rPr>
                <w:sz w:val="24"/>
                <w:szCs w:val="24"/>
              </w:rPr>
              <w:t xml:space="preserve">и, педагоги ДО Обучающиеся 5- 9 </w:t>
            </w:r>
            <w:r w:rsidRPr="001903F4">
              <w:rPr>
                <w:sz w:val="24"/>
                <w:szCs w:val="24"/>
              </w:rPr>
              <w:t xml:space="preserve">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Станционная игра «</w:t>
            </w:r>
            <w:proofErr w:type="gramStart"/>
            <w:r w:rsidRPr="001903F4">
              <w:rPr>
                <w:sz w:val="24"/>
                <w:szCs w:val="24"/>
              </w:rPr>
              <w:t>Грамотей</w:t>
            </w:r>
            <w:proofErr w:type="gram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сентября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16 октября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ноября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Обучающиеся</w:t>
            </w:r>
            <w:proofErr w:type="gramEnd"/>
            <w:r w:rsidRPr="001903F4">
              <w:rPr>
                <w:sz w:val="24"/>
                <w:szCs w:val="24"/>
              </w:rPr>
              <w:t xml:space="preserve">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 xml:space="preserve">Всероссийские открытые уроки по ОБЖ (на сайте ГК «Просвещение» в разделе ОБЖ/Методическая поддержка на сайте </w:t>
            </w:r>
            <w:proofErr w:type="gramStart"/>
            <w:r w:rsidRPr="001903F4">
              <w:rPr>
                <w:rStyle w:val="fontstyle01"/>
                <w:rFonts w:ascii="Times New Roman" w:hAnsi="Times New Roman"/>
              </w:rPr>
              <w:t xml:space="preserve">( </w:t>
            </w:r>
            <w:proofErr w:type="gramEnd"/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https://prosv.ru/static/obzh#help </w:t>
            </w:r>
            <w:r w:rsidRPr="001903F4">
              <w:rPr>
                <w:rStyle w:val="fontstyle01"/>
                <w:rFonts w:ascii="Times New Roman" w:hAnsi="Times New Roman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D564B0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27 октября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22 ноября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24 декабря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Январь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13 января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Март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 марта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  <w:proofErr w:type="gramEnd"/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1903F4">
              <w:rPr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сентября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онлайн</w:t>
            </w:r>
            <w:r w:rsidR="00E43DC5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>-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D564B0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разработки, совершенствования и внедрения программ дополнительного образования </w:t>
                  </w:r>
                  <w:proofErr w:type="gramStart"/>
                  <w:r w:rsidRPr="001903F4">
                    <w:rPr>
                      <w:rStyle w:val="fontstyle01"/>
                      <w:rFonts w:ascii="Times New Roman" w:hAnsi="Times New Roman"/>
                    </w:rPr>
                    <w:t>естественно-научной</w:t>
                  </w:r>
                  <w:proofErr w:type="gramEnd"/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D564B0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p w:rsidR="00FA4E55" w:rsidRDefault="00FA4E55" w:rsidP="00E43DC5">
      <w:pPr>
        <w:spacing w:line="259" w:lineRule="auto"/>
        <w:ind w:left="0" w:right="0" w:firstLine="0"/>
      </w:pPr>
    </w:p>
    <w:sectPr w:rsidR="00FA4E55" w:rsidSect="00E827A8">
      <w:headerReference w:type="even" r:id="rId8"/>
      <w:headerReference w:type="first" r:id="rId9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72" w:rsidRDefault="00FD2D72">
      <w:pPr>
        <w:spacing w:line="240" w:lineRule="auto"/>
      </w:pPr>
      <w:r>
        <w:separator/>
      </w:r>
    </w:p>
  </w:endnote>
  <w:endnote w:type="continuationSeparator" w:id="0">
    <w:p w:rsidR="00FD2D72" w:rsidRDefault="00FD2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72" w:rsidRDefault="00FD2D72">
      <w:pPr>
        <w:spacing w:line="240" w:lineRule="auto"/>
      </w:pPr>
      <w:r>
        <w:separator/>
      </w:r>
    </w:p>
  </w:footnote>
  <w:footnote w:type="continuationSeparator" w:id="0">
    <w:p w:rsidR="00FD2D72" w:rsidRDefault="00FD2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B0" w:rsidRDefault="00D564B0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C32EE2" wp14:editId="74EA7FC6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64B0" w:rsidRDefault="00D564B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D564B0" w:rsidRDefault="00D564B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34C072" wp14:editId="79C7B6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B0" w:rsidRDefault="00D564B0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AF15DE" wp14:editId="40E6D96A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64B0" w:rsidRDefault="00D564B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D564B0" w:rsidRDefault="00D564B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32F8368" wp14:editId="00D12D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1831F5"/>
    <w:rsid w:val="001903F4"/>
    <w:rsid w:val="00367F44"/>
    <w:rsid w:val="00522239"/>
    <w:rsid w:val="005F7FE5"/>
    <w:rsid w:val="007020DF"/>
    <w:rsid w:val="009647FB"/>
    <w:rsid w:val="00C71560"/>
    <w:rsid w:val="00D21D06"/>
    <w:rsid w:val="00D564B0"/>
    <w:rsid w:val="00E43DC5"/>
    <w:rsid w:val="00E4571A"/>
    <w:rsid w:val="00E75813"/>
    <w:rsid w:val="00E827A8"/>
    <w:rsid w:val="00FA4E55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C5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52223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2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C5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52223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2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fedor</cp:lastModifiedBy>
  <cp:revision>3</cp:revision>
  <cp:lastPrinted>2024-02-16T06:20:00Z</cp:lastPrinted>
  <dcterms:created xsi:type="dcterms:W3CDTF">2024-02-16T06:24:00Z</dcterms:created>
  <dcterms:modified xsi:type="dcterms:W3CDTF">2024-02-16T06:28:00Z</dcterms:modified>
</cp:coreProperties>
</file>